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tabs>
          <w:tab w:val="left" w:leader="none" w:pos="462"/>
        </w:tabs>
        <w:jc w:val="center"/>
        <w:rPr>
          <w:b w:val="1"/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PROPOSTA COMERCIAL</w:t>
      </w:r>
    </w:p>
    <w:p w:rsidR="00000000" w:rsidDel="00000000" w:rsidP="00000000" w:rsidRDefault="00000000" w:rsidRPr="00000000" w14:paraId="00000002">
      <w:pPr>
        <w:jc w:val="center"/>
        <w:rPr>
          <w:b w:val="1"/>
          <w:color w:val="000000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1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page" w:horzAnchor="margin" w:tblpX="-15.999999999999943" w:tblpY="2370"/>
        <w:tblW w:w="963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962"/>
        <w:gridCol w:w="2835"/>
        <w:gridCol w:w="1837"/>
        <w:tblGridChange w:id="0">
          <w:tblGrid>
            <w:gridCol w:w="4962"/>
            <w:gridCol w:w="2835"/>
            <w:gridCol w:w="1837"/>
          </w:tblGrid>
        </w:tblGridChange>
      </w:tblGrid>
      <w:tr>
        <w:trPr>
          <w:cantSplit w:val="0"/>
          <w:trHeight w:val="320" w:hRule="atLeast"/>
          <w:tblHeader w:val="0"/>
        </w:trPr>
        <w:tc>
          <w:tcPr>
            <w:gridSpan w:val="3"/>
            <w:vAlign w:val="bottom"/>
          </w:tcPr>
          <w:p w:rsidR="00000000" w:rsidDel="00000000" w:rsidP="00000000" w:rsidRDefault="00000000" w:rsidRPr="00000000" w14:paraId="00000004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Todos os campos são de preenchimento obrigatório</w:t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3"/>
            <w:vAlign w:val="bottom"/>
          </w:tcPr>
          <w:p w:rsidR="00000000" w:rsidDel="00000000" w:rsidP="00000000" w:rsidRDefault="00000000" w:rsidRPr="00000000" w14:paraId="0000000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Razão Social</w:t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3"/>
            <w:vAlign w:val="bottom"/>
          </w:tcPr>
          <w:p w:rsidR="00000000" w:rsidDel="00000000" w:rsidP="00000000" w:rsidRDefault="00000000" w:rsidRPr="00000000" w14:paraId="0000000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CNPJ</w:t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3"/>
            <w:vAlign w:val="bottom"/>
          </w:tcPr>
          <w:p w:rsidR="00000000" w:rsidDel="00000000" w:rsidP="00000000" w:rsidRDefault="00000000" w:rsidRPr="00000000" w14:paraId="0000000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Endereço</w:t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3"/>
            <w:vAlign w:val="bottom"/>
          </w:tcPr>
          <w:p w:rsidR="00000000" w:rsidDel="00000000" w:rsidP="00000000" w:rsidRDefault="00000000" w:rsidRPr="00000000" w14:paraId="0000001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Telefone/Fax</w:t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3"/>
            <w:vAlign w:val="bottom"/>
          </w:tcPr>
          <w:p w:rsidR="00000000" w:rsidDel="00000000" w:rsidP="00000000" w:rsidRDefault="00000000" w:rsidRPr="00000000" w14:paraId="0000001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E-mail</w:t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3"/>
            <w:vAlign w:val="bottom"/>
          </w:tcPr>
          <w:p w:rsidR="00000000" w:rsidDel="00000000" w:rsidP="00000000" w:rsidRDefault="00000000" w:rsidRPr="00000000" w14:paraId="0000001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ME/EPP     (     ) SIM        (     ) NÃO      </w:t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3"/>
            <w:vAlign w:val="bottom"/>
          </w:tcPr>
          <w:p w:rsidR="00000000" w:rsidDel="00000000" w:rsidP="00000000" w:rsidRDefault="00000000" w:rsidRPr="00000000" w14:paraId="00000019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Dados do signatário </w:t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1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Nome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01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Cargo</w:t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1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Nacionalidade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Identidade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CPF</w:t>
            </w:r>
          </w:p>
        </w:tc>
      </w:tr>
    </w:tbl>
    <w:p w:rsidR="00000000" w:rsidDel="00000000" w:rsidP="00000000" w:rsidRDefault="00000000" w:rsidRPr="00000000" w14:paraId="00000022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Objeto: </w:t>
      </w:r>
      <w:r w:rsidDel="00000000" w:rsidR="00000000" w:rsidRPr="00000000">
        <w:rPr>
          <w:sz w:val="24"/>
          <w:szCs w:val="24"/>
          <w:rtl w:val="0"/>
        </w:rPr>
        <w:t xml:space="preserve">Aquisição de insumos descartáveis para o SAMU Macro Centro (SAMU 192).</w:t>
      </w:r>
    </w:p>
    <w:p w:rsidR="00000000" w:rsidDel="00000000" w:rsidP="00000000" w:rsidRDefault="00000000" w:rsidRPr="00000000" w14:paraId="00000024">
      <w:pPr>
        <w:spacing w:after="160" w:before="240" w:lineRule="auto"/>
        <w:ind w:left="709" w:firstLine="0"/>
        <w:jc w:val="both"/>
        <w:rPr>
          <w:rFonts w:ascii="Calibri" w:cs="Calibri" w:eastAsia="Calibri" w:hAnsi="Calibri"/>
          <w:sz w:val="22"/>
          <w:szCs w:val="22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tbl>
      <w:tblPr>
        <w:tblStyle w:val="Table2"/>
        <w:tblW w:w="96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50"/>
        <w:gridCol w:w="3225"/>
        <w:gridCol w:w="870"/>
        <w:gridCol w:w="1740"/>
        <w:gridCol w:w="1545"/>
        <w:gridCol w:w="1530"/>
        <w:tblGridChange w:id="0">
          <w:tblGrid>
            <w:gridCol w:w="750"/>
            <w:gridCol w:w="3225"/>
            <w:gridCol w:w="870"/>
            <w:gridCol w:w="1740"/>
            <w:gridCol w:w="1545"/>
            <w:gridCol w:w="1530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5">
            <w:pPr>
              <w:spacing w:before="240" w:lineRule="auto"/>
              <w:jc w:val="center"/>
              <w:rPr>
                <w:rFonts w:ascii="Cambria" w:cs="Cambria" w:eastAsia="Cambria" w:hAnsi="Cambria"/>
                <w:b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rtl w:val="0"/>
              </w:rPr>
              <w:t xml:space="preserve">ITEM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spacing w:before="240" w:lineRule="auto"/>
              <w:jc w:val="center"/>
              <w:rPr>
                <w:rFonts w:ascii="Cambria" w:cs="Cambria" w:eastAsia="Cambria" w:hAnsi="Cambria"/>
                <w:b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rtl w:val="0"/>
              </w:rPr>
              <w:t xml:space="preserve">ESPECIFICAÇÃO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spacing w:before="240" w:lineRule="auto"/>
              <w:jc w:val="center"/>
              <w:rPr>
                <w:rFonts w:ascii="Cambria" w:cs="Cambria" w:eastAsia="Cambria" w:hAnsi="Cambria"/>
                <w:b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rtl w:val="0"/>
              </w:rPr>
              <w:t xml:space="preserve">QUANT.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spacing w:before="240" w:lineRule="auto"/>
              <w:jc w:val="center"/>
              <w:rPr>
                <w:rFonts w:ascii="Cambria" w:cs="Cambria" w:eastAsia="Cambria" w:hAnsi="Cambria"/>
                <w:b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rtl w:val="0"/>
              </w:rPr>
              <w:t xml:space="preserve">UNIDADE DE MEDIDA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spacing w:before="240" w:lineRule="auto"/>
              <w:jc w:val="center"/>
              <w:rPr>
                <w:rFonts w:ascii="Cambria" w:cs="Cambria" w:eastAsia="Cambria" w:hAnsi="Cambria"/>
                <w:b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rtl w:val="0"/>
              </w:rPr>
              <w:t xml:space="preserve">VALOR UNITÁRIO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spacing w:before="240" w:lineRule="auto"/>
              <w:jc w:val="center"/>
              <w:rPr>
                <w:rFonts w:ascii="Cambria" w:cs="Cambria" w:eastAsia="Cambria" w:hAnsi="Cambria"/>
                <w:b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rtl w:val="0"/>
              </w:rPr>
              <w:t xml:space="preserve">VALOR TOTAL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B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2C">
            <w:pPr>
              <w:spacing w:befor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ATADURA CREPE 10cm X 1,8m 13 FIOS (25 pacotes com 12 unidades):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300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UNIDADES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1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32">
            <w:pPr>
              <w:spacing w:befor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BOLSA COLETORA DE URINA SISTEMA FECHADO 2.000 ml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UNIDADES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7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38">
            <w:pPr>
              <w:spacing w:befor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CATETER INTRAVENOSO/ JELCO nº 18G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1110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UNIDADES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B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D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3E">
            <w:pPr>
              <w:spacing w:befor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CATETER INTRAVENOSO/ JELCO nº 20G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1750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UNIDADES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3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44">
            <w:pPr>
              <w:spacing w:befor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CATETER INTRAVENOSO/ JELCO nº 22G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1526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UNIDADES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9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4A">
            <w:pPr>
              <w:spacing w:befor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COMPRESSA CAMPO OPERATÓRIO 45 X 50 cm NÃO ESTÉRIL- PACOTE (COM 50 UNIDADES)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PACOTES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F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11</w:t>
            </w:r>
          </w:p>
        </w:tc>
        <w:tc>
          <w:tcPr/>
          <w:p w:rsidR="00000000" w:rsidDel="00000000" w:rsidP="00000000" w:rsidRDefault="00000000" w:rsidRPr="00000000" w14:paraId="00000050">
            <w:pPr>
              <w:spacing w:befor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COMPRESSA DE GAZE 13 FIOS ESTÉRIL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1179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2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ENVELOPES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4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5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056">
            <w:pPr>
              <w:spacing w:befor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ELETRODO DESCARTÁVEL COM GEL ADULTO (7 PACOTES COM 50 UNIDADES)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7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350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UNIDADES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A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B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13</w:t>
            </w:r>
          </w:p>
        </w:tc>
        <w:tc>
          <w:tcPr/>
          <w:p w:rsidR="00000000" w:rsidDel="00000000" w:rsidP="00000000" w:rsidRDefault="00000000" w:rsidRPr="00000000" w14:paraId="0000005C">
            <w:pPr>
              <w:spacing w:befor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EQUIPOS MACROGOTAS COM INJETOR LATERAL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D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222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E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UNIDADES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F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0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1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14</w:t>
            </w:r>
          </w:p>
        </w:tc>
        <w:tc>
          <w:tcPr/>
          <w:p w:rsidR="00000000" w:rsidDel="00000000" w:rsidP="00000000" w:rsidRDefault="00000000" w:rsidRPr="00000000" w14:paraId="00000062">
            <w:pPr>
              <w:spacing w:befor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ESPARADRAPO 100mm x 4,5m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3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139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ROLOS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5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6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7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068">
            <w:pPr>
              <w:spacing w:befor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ESPARADRAPO MICROPORE 50mm x 10m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104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ROLOS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B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C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D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16</w:t>
            </w:r>
          </w:p>
        </w:tc>
        <w:tc>
          <w:tcPr/>
          <w:p w:rsidR="00000000" w:rsidDel="00000000" w:rsidP="00000000" w:rsidRDefault="00000000" w:rsidRPr="00000000" w14:paraId="0000006E">
            <w:pPr>
              <w:spacing w:befor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FIO DE SUTURA NYLON 2.0 COM AGULHA (1 CAIXA)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F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24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0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UNIDADES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1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2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3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17</w:t>
            </w:r>
          </w:p>
        </w:tc>
        <w:tc>
          <w:tcPr/>
          <w:p w:rsidR="00000000" w:rsidDel="00000000" w:rsidP="00000000" w:rsidRDefault="00000000" w:rsidRPr="00000000" w14:paraId="00000074">
            <w:pPr>
              <w:spacing w:befor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FIO DE SUTURA NYLON 3.0 COM AGULHA (1 CAIXA)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5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24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6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UNIDADES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7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8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9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18</w:t>
            </w:r>
          </w:p>
        </w:tc>
        <w:tc>
          <w:tcPr/>
          <w:p w:rsidR="00000000" w:rsidDel="00000000" w:rsidP="00000000" w:rsidRDefault="00000000" w:rsidRPr="00000000" w14:paraId="0000007A">
            <w:pPr>
              <w:spacing w:befor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FIO GUIA PARA INTUBAÇÃO TRAQUEAL TIPO BOUGIE 6 FR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B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C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UNIDADES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D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F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19</w:t>
            </w:r>
          </w:p>
        </w:tc>
        <w:tc>
          <w:tcPr/>
          <w:p w:rsidR="00000000" w:rsidDel="00000000" w:rsidP="00000000" w:rsidRDefault="00000000" w:rsidRPr="00000000" w14:paraId="00000080">
            <w:pPr>
              <w:spacing w:befor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FIO GUIA PARA INTUBAÇÃO TRAQUEAL TIPO BOUGIE 10 FR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UNIDADES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4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5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20</w:t>
            </w:r>
          </w:p>
        </w:tc>
        <w:tc>
          <w:tcPr/>
          <w:p w:rsidR="00000000" w:rsidDel="00000000" w:rsidP="00000000" w:rsidRDefault="00000000" w:rsidRPr="00000000" w14:paraId="00000086">
            <w:pPr>
              <w:spacing w:befor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FIO GUIA PARA INTUBAÇÃO TRAQUEAL TIPO BOUGIE 14 FR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7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8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UNIDADES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9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A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B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21</w:t>
            </w:r>
          </w:p>
        </w:tc>
        <w:tc>
          <w:tcPr/>
          <w:p w:rsidR="00000000" w:rsidDel="00000000" w:rsidP="00000000" w:rsidRDefault="00000000" w:rsidRPr="00000000" w14:paraId="0000008C">
            <w:pPr>
              <w:spacing w:befor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GEL CONDUTOR INCOLOR PARA ELETROCARDIOGRAMA 1 LITRO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D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E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LITROS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F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0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1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22</w:t>
            </w:r>
          </w:p>
        </w:tc>
        <w:tc>
          <w:tcPr/>
          <w:p w:rsidR="00000000" w:rsidDel="00000000" w:rsidP="00000000" w:rsidRDefault="00000000" w:rsidRPr="00000000" w14:paraId="00000092">
            <w:pPr>
              <w:spacing w:befor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LANCETA para punção de polpa digital/lancetador em peça única com dispositivo de segurança (20 CAIXAS COM 100 UNIDADES)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3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2000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UNIDADES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5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6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7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23</w:t>
            </w:r>
          </w:p>
        </w:tc>
        <w:tc>
          <w:tcPr/>
          <w:p w:rsidR="00000000" w:rsidDel="00000000" w:rsidP="00000000" w:rsidRDefault="00000000" w:rsidRPr="00000000" w14:paraId="00000098">
            <w:pPr>
              <w:spacing w:befor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LUVA CIRÚRGICA ESTÉRIL 7,0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9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45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A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UNIDADES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B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C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D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24</w:t>
            </w:r>
          </w:p>
        </w:tc>
        <w:tc>
          <w:tcPr/>
          <w:p w:rsidR="00000000" w:rsidDel="00000000" w:rsidP="00000000" w:rsidRDefault="00000000" w:rsidRPr="00000000" w14:paraId="0000009E">
            <w:pPr>
              <w:spacing w:befor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LUVA CIRÚRGICA ESTÉRIL 7,5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F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90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0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UNIDADES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1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2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3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25</w:t>
            </w:r>
          </w:p>
        </w:tc>
        <w:tc>
          <w:tcPr/>
          <w:p w:rsidR="00000000" w:rsidDel="00000000" w:rsidP="00000000" w:rsidRDefault="00000000" w:rsidRPr="00000000" w14:paraId="000000A4">
            <w:pPr>
              <w:spacing w:befor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LUVA CIRÚRGICA ESTÉRIL 8,0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5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45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6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UNIDADES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7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8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9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26</w:t>
            </w:r>
          </w:p>
        </w:tc>
        <w:tc>
          <w:tcPr/>
          <w:p w:rsidR="00000000" w:rsidDel="00000000" w:rsidP="00000000" w:rsidRDefault="00000000" w:rsidRPr="00000000" w14:paraId="000000AA">
            <w:pPr>
              <w:spacing w:befor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LUVA CIRÚRGICA ESTÉRIL 8,5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B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45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C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UNIDADES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D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E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F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27</w:t>
            </w:r>
          </w:p>
        </w:tc>
        <w:tc>
          <w:tcPr/>
          <w:p w:rsidR="00000000" w:rsidDel="00000000" w:rsidP="00000000" w:rsidRDefault="00000000" w:rsidRPr="00000000" w14:paraId="000000B0">
            <w:pPr>
              <w:spacing w:befor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SERINGA DESCARTÁVEL 10ml SEM AGULHA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1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109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2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UNIDADES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3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4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5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28</w:t>
            </w:r>
          </w:p>
        </w:tc>
        <w:tc>
          <w:tcPr/>
          <w:p w:rsidR="00000000" w:rsidDel="00000000" w:rsidP="00000000" w:rsidRDefault="00000000" w:rsidRPr="00000000" w14:paraId="000000B6">
            <w:pPr>
              <w:spacing w:befor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SERINGA DESCARTÁVEL 5ml SEM AGULHA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7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1121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8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UNIDADES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9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A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B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29</w:t>
            </w:r>
          </w:p>
        </w:tc>
        <w:tc>
          <w:tcPr/>
          <w:p w:rsidR="00000000" w:rsidDel="00000000" w:rsidP="00000000" w:rsidRDefault="00000000" w:rsidRPr="00000000" w14:paraId="000000BC">
            <w:pPr>
              <w:spacing w:befor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SERINGA DESCARTÁVEL 3ml SEM AGULHA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D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279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E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UNIDADES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F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0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1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30</w:t>
            </w:r>
          </w:p>
        </w:tc>
        <w:tc>
          <w:tcPr/>
          <w:p w:rsidR="00000000" w:rsidDel="00000000" w:rsidP="00000000" w:rsidRDefault="00000000" w:rsidRPr="00000000" w14:paraId="000000C2">
            <w:pPr>
              <w:spacing w:befor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SONDA ASPIRAÇÃO TRAQUEAL nº 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3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20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4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UNIDADES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5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6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7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31</w:t>
            </w:r>
          </w:p>
        </w:tc>
        <w:tc>
          <w:tcPr/>
          <w:p w:rsidR="00000000" w:rsidDel="00000000" w:rsidP="00000000" w:rsidRDefault="00000000" w:rsidRPr="00000000" w14:paraId="000000C8">
            <w:pPr>
              <w:spacing w:befor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SONDA ASPIRAÇÃO TRAQUEAL nº 08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9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A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UNIDADES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B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C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D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32</w:t>
            </w:r>
          </w:p>
        </w:tc>
        <w:tc>
          <w:tcPr/>
          <w:p w:rsidR="00000000" w:rsidDel="00000000" w:rsidP="00000000" w:rsidRDefault="00000000" w:rsidRPr="00000000" w14:paraId="000000CE">
            <w:pPr>
              <w:spacing w:befor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SONDA ASPIRAÇÃO TRAQUEAL nº 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F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61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0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UNIDADES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1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2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3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33</w:t>
            </w:r>
          </w:p>
        </w:tc>
        <w:tc>
          <w:tcPr/>
          <w:p w:rsidR="00000000" w:rsidDel="00000000" w:rsidP="00000000" w:rsidRDefault="00000000" w:rsidRPr="00000000" w14:paraId="000000D4">
            <w:pPr>
              <w:spacing w:befor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SONDA ASPIRAÇÃO TRAQUEAL nº 14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5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6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UNIDADES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7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8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9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34</w:t>
            </w:r>
          </w:p>
        </w:tc>
        <w:tc>
          <w:tcPr/>
          <w:p w:rsidR="00000000" w:rsidDel="00000000" w:rsidP="00000000" w:rsidRDefault="00000000" w:rsidRPr="00000000" w14:paraId="000000DA">
            <w:pPr>
              <w:spacing w:befor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SONDA ASPIRAÇÃO TRAQUEAL nº 16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B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20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C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UNIDADES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D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E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F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35</w:t>
            </w:r>
          </w:p>
        </w:tc>
        <w:tc>
          <w:tcPr/>
          <w:p w:rsidR="00000000" w:rsidDel="00000000" w:rsidP="00000000" w:rsidRDefault="00000000" w:rsidRPr="00000000" w14:paraId="000000E0">
            <w:pPr>
              <w:spacing w:befor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SONDA FOLEY 2 VIAS nº 14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1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2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UNIDADES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3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4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5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36</w:t>
            </w:r>
          </w:p>
        </w:tc>
        <w:tc>
          <w:tcPr/>
          <w:p w:rsidR="00000000" w:rsidDel="00000000" w:rsidP="00000000" w:rsidRDefault="00000000" w:rsidRPr="00000000" w14:paraId="000000E6">
            <w:pPr>
              <w:spacing w:befor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SONDA FOLEY 2 VIAS nº 16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7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8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UNIDADES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9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A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B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37</w:t>
            </w:r>
          </w:p>
        </w:tc>
        <w:tc>
          <w:tcPr/>
          <w:p w:rsidR="00000000" w:rsidDel="00000000" w:rsidP="00000000" w:rsidRDefault="00000000" w:rsidRPr="00000000" w14:paraId="000000EC">
            <w:pPr>
              <w:spacing w:befor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TUBO ENDOTRAQUEAL Nº 6.5 COM BALONETE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D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E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UNIDADES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F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0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1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38</w:t>
            </w:r>
          </w:p>
        </w:tc>
        <w:tc>
          <w:tcPr/>
          <w:p w:rsidR="00000000" w:rsidDel="00000000" w:rsidP="00000000" w:rsidRDefault="00000000" w:rsidRPr="00000000" w14:paraId="000000F2">
            <w:pPr>
              <w:spacing w:befor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TUBO ENDOTRAQUEAL nº 7.0 COM BALONETE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3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4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UNIDADES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5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6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7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39</w:t>
            </w:r>
          </w:p>
        </w:tc>
        <w:tc>
          <w:tcPr/>
          <w:p w:rsidR="00000000" w:rsidDel="00000000" w:rsidP="00000000" w:rsidRDefault="00000000" w:rsidRPr="00000000" w14:paraId="000000F8">
            <w:pPr>
              <w:spacing w:befor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TUBO ENDOTRAQUEAL nº 7.5 COM BALONETE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9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26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A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UNIDADES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B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C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D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40</w:t>
            </w:r>
          </w:p>
        </w:tc>
        <w:tc>
          <w:tcPr/>
          <w:p w:rsidR="00000000" w:rsidDel="00000000" w:rsidP="00000000" w:rsidRDefault="00000000" w:rsidRPr="00000000" w14:paraId="000000FE">
            <w:pPr>
              <w:spacing w:befor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TUBO ENDOTRAQUEAL nº 8.0 COM BALONETE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F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26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0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UNIDADES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1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2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3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41</w:t>
            </w:r>
          </w:p>
        </w:tc>
        <w:tc>
          <w:tcPr/>
          <w:p w:rsidR="00000000" w:rsidDel="00000000" w:rsidP="00000000" w:rsidRDefault="00000000" w:rsidRPr="00000000" w14:paraId="00000104">
            <w:pPr>
              <w:spacing w:befor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TUBO ENDOTRAQUEAL nº 8.5 COM BALONETE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5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26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6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UNIDADES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7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8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9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42</w:t>
            </w:r>
          </w:p>
        </w:tc>
        <w:tc>
          <w:tcPr/>
          <w:p w:rsidR="00000000" w:rsidDel="00000000" w:rsidP="00000000" w:rsidRDefault="00000000" w:rsidRPr="00000000" w14:paraId="0000010A">
            <w:pPr>
              <w:spacing w:befor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TUBO ENDOTRAQUEAL nº 9.0 COM BALONETE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B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40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C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UNIDADES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D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E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F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43</w:t>
            </w:r>
          </w:p>
        </w:tc>
        <w:tc>
          <w:tcPr/>
          <w:p w:rsidR="00000000" w:rsidDel="00000000" w:rsidP="00000000" w:rsidRDefault="00000000" w:rsidRPr="00000000" w14:paraId="00000110">
            <w:pPr>
              <w:spacing w:befor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TUBO ENDOTRAQUEAL nº 9.5 COM BALONETE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1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40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2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UNIDADES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3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4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5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44</w:t>
            </w:r>
          </w:p>
        </w:tc>
        <w:tc>
          <w:tcPr/>
          <w:p w:rsidR="00000000" w:rsidDel="00000000" w:rsidP="00000000" w:rsidRDefault="00000000" w:rsidRPr="00000000" w14:paraId="00000116">
            <w:pPr>
              <w:spacing w:befor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TUBO ENDOTRAQUEAL nº 4,0 SEM CUFF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7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8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UNIDADES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9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A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B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45</w:t>
            </w:r>
          </w:p>
        </w:tc>
        <w:tc>
          <w:tcPr/>
          <w:p w:rsidR="00000000" w:rsidDel="00000000" w:rsidP="00000000" w:rsidRDefault="00000000" w:rsidRPr="00000000" w14:paraId="0000011C">
            <w:pPr>
              <w:spacing w:befor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SONDA NASOGÁSTRICA LONGA, TIPO LEVINE, nº 22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D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UNIDADES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F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0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1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46</w:t>
            </w:r>
          </w:p>
        </w:tc>
        <w:tc>
          <w:tcPr/>
          <w:p w:rsidR="00000000" w:rsidDel="00000000" w:rsidP="00000000" w:rsidRDefault="00000000" w:rsidRPr="00000000" w14:paraId="00000122">
            <w:pPr>
              <w:spacing w:befor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TIRAS REAGENTES ACCU-CHECK (36 CAIXAS COM 50 UNIDADES)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3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1800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4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UNIDADES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5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6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7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47</w:t>
            </w:r>
          </w:p>
        </w:tc>
        <w:tc>
          <w:tcPr/>
          <w:p w:rsidR="00000000" w:rsidDel="00000000" w:rsidP="00000000" w:rsidRDefault="00000000" w:rsidRPr="00000000" w14:paraId="00000128">
            <w:pPr>
              <w:spacing w:before="240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TORNEIRA 3 VIAS (THREE WAY)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9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503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A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UNIDADES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B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C">
            <w:pPr>
              <w:spacing w:before="240" w:lineRule="auto"/>
              <w:jc w:val="center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D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Prazo</w:t>
      </w:r>
      <w:r w:rsidDel="00000000" w:rsidR="00000000" w:rsidRPr="00000000">
        <w:rPr>
          <w:b w:val="1"/>
          <w:sz w:val="24"/>
          <w:szCs w:val="24"/>
          <w:rtl w:val="0"/>
        </w:rPr>
        <w:t xml:space="preserve"> para a entrega</w:t>
      </w: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: </w:t>
      </w:r>
      <w:r w:rsidDel="00000000" w:rsidR="00000000" w:rsidRPr="00000000">
        <w:rPr>
          <w:sz w:val="24"/>
          <w:szCs w:val="24"/>
          <w:rtl w:val="0"/>
        </w:rPr>
        <w:t xml:space="preserve">05 (cinco) dias úteis contados a partir do recebimento da Ordem de Fornecimento.</w:t>
      </w:r>
    </w:p>
    <w:p w:rsidR="00000000" w:rsidDel="00000000" w:rsidP="00000000" w:rsidRDefault="00000000" w:rsidRPr="00000000" w14:paraId="00000130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Endereço de Entrega: </w:t>
      </w:r>
      <w:r w:rsidDel="00000000" w:rsidR="00000000" w:rsidRPr="00000000">
        <w:rPr>
          <w:sz w:val="24"/>
          <w:szCs w:val="24"/>
          <w:rtl w:val="0"/>
        </w:rPr>
        <w:t xml:space="preserve">Rua Centauro, nº 241, bairro Santa Lúcia, CEP: 30.360-310, BH/MG</w:t>
      </w:r>
    </w:p>
    <w:p w:rsidR="00000000" w:rsidDel="00000000" w:rsidP="00000000" w:rsidRDefault="00000000" w:rsidRPr="00000000" w14:paraId="00000132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Prazo de Pagamento:</w:t>
      </w:r>
      <w:r w:rsidDel="00000000" w:rsidR="00000000" w:rsidRPr="00000000">
        <w:rPr>
          <w:sz w:val="24"/>
          <w:szCs w:val="24"/>
          <w:rtl w:val="0"/>
        </w:rPr>
        <w:t xml:space="preserve"> Em até 30 (trinta) dias após a entrega dos itens, devidamente atestada pelo contratante. </w:t>
      </w:r>
    </w:p>
    <w:p w:rsidR="00000000" w:rsidDel="00000000" w:rsidP="00000000" w:rsidRDefault="00000000" w:rsidRPr="00000000" w14:paraId="00000134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Declaro ter pleno conhecimento de que a proposta acima especificada se encontra de acordo com o solicitado e inclui em seu preço final todas as despesas inerentes autorizações, certificações, tributos, encargos, custos financeiros, deslocamento ao local de entrega dos bens/serviços e demais ônus que porventura possam incidir sobre a contratação.</w:t>
      </w:r>
    </w:p>
    <w:p w:rsidR="00000000" w:rsidDel="00000000" w:rsidP="00000000" w:rsidRDefault="00000000" w:rsidRPr="00000000" w14:paraId="00000136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rPr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Validade proposta 60 (sessenta) dias.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ind w:left="432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ind w:left="432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ind w:left="432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__________________, _____ de </w:t>
      </w:r>
      <w:r w:rsidDel="00000000" w:rsidR="00000000" w:rsidRPr="00000000">
        <w:rPr>
          <w:sz w:val="24"/>
          <w:szCs w:val="24"/>
          <w:rtl w:val="0"/>
        </w:rPr>
        <w:t xml:space="preserve">_______________ de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2024.</w:t>
      </w:r>
    </w:p>
    <w:p w:rsidR="00000000" w:rsidDel="00000000" w:rsidP="00000000" w:rsidRDefault="00000000" w:rsidRPr="00000000" w14:paraId="0000013E">
      <w:pP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jc w:val="center"/>
        <w:rPr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Assinatura, Identificação do proponente e Carimbo.</w:t>
      </w:r>
    </w:p>
    <w:sectPr>
      <w:headerReference r:id="rId7" w:type="default"/>
      <w:headerReference r:id="rId8" w:type="even"/>
      <w:footerReference r:id="rId9" w:type="default"/>
      <w:pgSz w:h="16838" w:w="11906" w:orient="portrait"/>
      <w:pgMar w:bottom="992" w:top="1702" w:left="1276" w:right="1134" w:header="567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Cambria"/>
  <w:font w:name="Calibri"/>
  <w:font w:name="Poppi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148">
    <w:pPr>
      <w:rPr/>
    </w:pPr>
    <w:r w:rsidDel="00000000" w:rsidR="00000000" w:rsidRPr="00000000">
      <w:rPr>
        <w:rtl w:val="0"/>
      </w:rPr>
      <w:t xml:space="preserve">‍‍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146">
    <w:pPr>
      <w:rPr/>
    </w:pPr>
    <w:r w:rsidDel="00000000" w:rsidR="00000000" w:rsidRPr="00000000">
      <w:rPr>
        <w:rtl w:val="0"/>
      </w:rPr>
      <w:t xml:space="preserve">‍‍</w:t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151765</wp:posOffset>
          </wp:positionH>
          <wp:positionV relativeFrom="paragraph">
            <wp:posOffset>-264791</wp:posOffset>
          </wp:positionV>
          <wp:extent cx="1657350" cy="781050"/>
          <wp:effectExtent b="0" l="0" r="0" t="0"/>
          <wp:wrapTopAndBottom distB="0" distT="0"/>
          <wp:docPr id="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57350" cy="78105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147">
    <w:pPr>
      <w:rPr/>
    </w:pPr>
    <w:r w:rsidDel="00000000" w:rsidR="00000000" w:rsidRPr="00000000">
      <w:rPr>
        <w:rtl w:val="0"/>
      </w:rPr>
      <w:t xml:space="preserve">‍‍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-4441</wp:posOffset>
          </wp:positionH>
          <wp:positionV relativeFrom="paragraph">
            <wp:posOffset>-186686</wp:posOffset>
          </wp:positionV>
          <wp:extent cx="1657350" cy="781050"/>
          <wp:effectExtent b="0" l="0" r="0" t="0"/>
          <wp:wrapNone/>
          <wp:docPr id="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57350" cy="78105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  <w:sz w:val="40"/>
      <w:szCs w:val="40"/>
    </w:rPr>
  </w:style>
  <w:style w:type="paragraph" w:styleId="Heading2">
    <w:name w:val="heading 2"/>
    <w:basedOn w:val="Normal"/>
    <w:next w:val="Normal"/>
    <w:pPr>
      <w:keepNext w:val="1"/>
      <w:jc w:val="center"/>
    </w:pPr>
    <w:rPr>
      <w:b w:val="1"/>
      <w:sz w:val="22"/>
      <w:szCs w:val="22"/>
    </w:rPr>
  </w:style>
  <w:style w:type="paragraph" w:styleId="Heading3">
    <w:name w:val="heading 3"/>
    <w:basedOn w:val="Normal"/>
    <w:next w:val="Normal"/>
    <w:pPr>
      <w:keepNext w:val="1"/>
      <w:spacing w:line="360" w:lineRule="auto"/>
      <w:ind w:firstLine="1418"/>
      <w:jc w:val="center"/>
    </w:pPr>
    <w:rPr>
      <w:sz w:val="24"/>
      <w:szCs w:val="24"/>
    </w:rPr>
  </w:style>
  <w:style w:type="paragraph" w:styleId="Heading4">
    <w:name w:val="heading 4"/>
    <w:basedOn w:val="Normal"/>
    <w:next w:val="Normal"/>
    <w:pPr>
      <w:keepNext w:val="1"/>
      <w:jc w:val="center"/>
    </w:pPr>
    <w:rPr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before="40" w:line="276" w:lineRule="auto"/>
    </w:pPr>
    <w:rPr>
      <w:rFonts w:ascii="Cambria" w:cs="Cambria" w:eastAsia="Cambria" w:hAnsi="Cambria"/>
      <w:color w:val="366091"/>
      <w:sz w:val="22"/>
      <w:szCs w:val="22"/>
    </w:rPr>
  </w:style>
  <w:style w:type="paragraph" w:styleId="Heading6">
    <w:name w:val="heading 6"/>
    <w:basedOn w:val="Normal"/>
    <w:next w:val="Normal"/>
    <w:pPr>
      <w:keepNext w:val="1"/>
      <w:jc w:val="center"/>
    </w:pPr>
    <w:rPr>
      <w:rFonts w:ascii="Poppins" w:cs="Poppins" w:eastAsia="Poppins" w:hAnsi="Poppins"/>
      <w:b w:val="1"/>
      <w:sz w:val="36"/>
      <w:szCs w:val="36"/>
    </w:rPr>
  </w:style>
  <w:style w:type="paragraph" w:styleId="Title">
    <w:name w:val="Title"/>
    <w:basedOn w:val="Normal"/>
    <w:next w:val="Normal"/>
    <w:pPr/>
    <w:rPr>
      <w:b w:val="1"/>
      <w:color w:val="000000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  <w:sz w:val="40"/>
      <w:szCs w:val="40"/>
    </w:rPr>
  </w:style>
  <w:style w:type="paragraph" w:styleId="Heading2">
    <w:name w:val="heading 2"/>
    <w:basedOn w:val="Normal"/>
    <w:next w:val="Normal"/>
    <w:pPr>
      <w:keepNext w:val="1"/>
      <w:jc w:val="center"/>
    </w:pPr>
    <w:rPr>
      <w:b w:val="1"/>
      <w:sz w:val="22"/>
      <w:szCs w:val="22"/>
    </w:rPr>
  </w:style>
  <w:style w:type="paragraph" w:styleId="Heading3">
    <w:name w:val="heading 3"/>
    <w:basedOn w:val="Normal"/>
    <w:next w:val="Normal"/>
    <w:pPr>
      <w:keepNext w:val="1"/>
      <w:spacing w:line="360" w:lineRule="auto"/>
      <w:ind w:firstLine="1418"/>
      <w:jc w:val="center"/>
    </w:pPr>
    <w:rPr>
      <w:sz w:val="24"/>
      <w:szCs w:val="24"/>
    </w:rPr>
  </w:style>
  <w:style w:type="paragraph" w:styleId="Heading4">
    <w:name w:val="heading 4"/>
    <w:basedOn w:val="Normal"/>
    <w:next w:val="Normal"/>
    <w:pPr>
      <w:keepNext w:val="1"/>
      <w:jc w:val="center"/>
    </w:pPr>
    <w:rPr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before="40" w:line="276" w:lineRule="auto"/>
    </w:pPr>
    <w:rPr>
      <w:rFonts w:ascii="Cambria" w:cs="Cambria" w:eastAsia="Cambria" w:hAnsi="Cambria"/>
      <w:color w:val="366091"/>
      <w:sz w:val="22"/>
      <w:szCs w:val="22"/>
    </w:rPr>
  </w:style>
  <w:style w:type="paragraph" w:styleId="Heading6">
    <w:name w:val="heading 6"/>
    <w:basedOn w:val="Normal"/>
    <w:next w:val="Normal"/>
    <w:pPr>
      <w:keepNext w:val="1"/>
      <w:jc w:val="center"/>
    </w:pPr>
    <w:rPr>
      <w:rFonts w:ascii="Poppins" w:cs="Poppins" w:eastAsia="Poppins" w:hAnsi="Poppins"/>
      <w:b w:val="1"/>
      <w:sz w:val="36"/>
      <w:szCs w:val="36"/>
    </w:rPr>
  </w:style>
  <w:style w:type="paragraph" w:styleId="Title">
    <w:name w:val="Title"/>
    <w:basedOn w:val="Normal"/>
    <w:next w:val="Normal"/>
    <w:pPr/>
    <w:rPr>
      <w:b w:val="1"/>
      <w:color w:val="000000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  <w:sz w:val="40"/>
      <w:szCs w:val="40"/>
    </w:rPr>
  </w:style>
  <w:style w:type="paragraph" w:styleId="Heading2">
    <w:name w:val="heading 2"/>
    <w:basedOn w:val="Normal"/>
    <w:next w:val="Normal"/>
    <w:pPr>
      <w:keepNext w:val="1"/>
      <w:jc w:val="center"/>
    </w:pPr>
    <w:rPr>
      <w:b w:val="1"/>
      <w:sz w:val="22"/>
      <w:szCs w:val="22"/>
    </w:rPr>
  </w:style>
  <w:style w:type="paragraph" w:styleId="Heading3">
    <w:name w:val="heading 3"/>
    <w:basedOn w:val="Normal"/>
    <w:next w:val="Normal"/>
    <w:pPr>
      <w:keepNext w:val="1"/>
      <w:spacing w:line="360" w:lineRule="auto"/>
      <w:ind w:firstLine="1418"/>
      <w:jc w:val="center"/>
    </w:pPr>
    <w:rPr>
      <w:sz w:val="24"/>
      <w:szCs w:val="24"/>
    </w:rPr>
  </w:style>
  <w:style w:type="paragraph" w:styleId="Heading4">
    <w:name w:val="heading 4"/>
    <w:basedOn w:val="Normal"/>
    <w:next w:val="Normal"/>
    <w:pPr>
      <w:keepNext w:val="1"/>
      <w:jc w:val="center"/>
    </w:pPr>
    <w:rPr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before="40" w:line="276" w:lineRule="auto"/>
    </w:pPr>
    <w:rPr>
      <w:rFonts w:ascii="Cambria" w:cs="Cambria" w:eastAsia="Cambria" w:hAnsi="Cambria"/>
      <w:color w:val="366091"/>
      <w:sz w:val="22"/>
      <w:szCs w:val="22"/>
    </w:rPr>
  </w:style>
  <w:style w:type="paragraph" w:styleId="Heading6">
    <w:name w:val="heading 6"/>
    <w:basedOn w:val="Normal"/>
    <w:next w:val="Normal"/>
    <w:pPr>
      <w:keepNext w:val="1"/>
      <w:jc w:val="center"/>
    </w:pPr>
    <w:rPr>
      <w:rFonts w:ascii="Poppins" w:cs="Poppins" w:eastAsia="Poppins" w:hAnsi="Poppins"/>
      <w:b w:val="1"/>
      <w:sz w:val="36"/>
      <w:szCs w:val="36"/>
    </w:rPr>
  </w:style>
  <w:style w:type="paragraph" w:styleId="Title">
    <w:name w:val="Title"/>
    <w:basedOn w:val="Normal"/>
    <w:next w:val="Normal"/>
    <w:pPr/>
    <w:rPr>
      <w:b w:val="1"/>
      <w:color w:val="000000"/>
    </w:rPr>
  </w:style>
  <w:style w:type="paragraph" w:styleId="Subtitle">
    <w:name w:val="Subtitle"/>
    <w:basedOn w:val="Normal"/>
    <w:next w:val="Normal"/>
    <w:pPr>
      <w:spacing w:line="360" w:lineRule="auto"/>
    </w:pPr>
    <w:rPr>
      <w:b w:val="1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spacing w:line="360" w:lineRule="auto"/>
    </w:pPr>
    <w:rPr>
      <w:b w:val="1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spacing w:line="360" w:lineRule="auto"/>
    </w:pPr>
    <w:rPr>
      <w:b w:val="1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oppins-regular.ttf"/><Relationship Id="rId2" Type="http://schemas.openxmlformats.org/officeDocument/2006/relationships/font" Target="fonts/Poppins-bold.ttf"/><Relationship Id="rId3" Type="http://schemas.openxmlformats.org/officeDocument/2006/relationships/font" Target="fonts/Poppins-italic.ttf"/><Relationship Id="rId4" Type="http://schemas.openxmlformats.org/officeDocument/2006/relationships/font" Target="fonts/Poppi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kTYG7LCh9HHTUv7lFeLRO3ogjw==">CgMxLjAyCGguZ2pkZ3hzOAByITFIcVJiMjNsRFd1Mi11UTI0Q1hhc0d6aU5TT183THBzVw==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